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5C" w:rsidRDefault="0045295C" w:rsidP="00D25402">
      <w:pPr>
        <w:jc w:val="center"/>
        <w:rPr>
          <w:rFonts w:ascii="Arial Black" w:hAnsi="Arial Black" w:cs="Times New Roman"/>
          <w:sz w:val="24"/>
          <w:szCs w:val="24"/>
        </w:rPr>
      </w:pPr>
      <w:r>
        <w:rPr>
          <w:rFonts w:ascii="Arial Black" w:hAnsi="Arial Black" w:cs="Times New Roman"/>
          <w:noProof/>
          <w:sz w:val="24"/>
          <w:szCs w:val="24"/>
        </w:rPr>
        <w:drawing>
          <wp:anchor distT="0" distB="0" distL="114300" distR="114300" simplePos="0" relativeHeight="251658240" behindDoc="0" locked="0" layoutInCell="1" allowOverlap="1">
            <wp:simplePos x="0" y="0"/>
            <wp:positionH relativeFrom="column">
              <wp:posOffset>4719955</wp:posOffset>
            </wp:positionH>
            <wp:positionV relativeFrom="paragraph">
              <wp:posOffset>-213995</wp:posOffset>
            </wp:positionV>
            <wp:extent cx="781050" cy="914400"/>
            <wp:effectExtent l="19050" t="0" r="0" b="0"/>
            <wp:wrapTight wrapText="bothSides">
              <wp:wrapPolygon edited="0">
                <wp:start x="-527" y="0"/>
                <wp:lineTo x="-527" y="21150"/>
                <wp:lineTo x="21600" y="21150"/>
                <wp:lineTo x="21600" y="0"/>
                <wp:lineTo x="-527" y="0"/>
              </wp:wrapPolygon>
            </wp:wrapTight>
            <wp:docPr id="3" name="Obraz 3" descr="nowy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wy herb"/>
                    <pic:cNvPicPr>
                      <a:picLocks noChangeAspect="1" noChangeArrowheads="1"/>
                    </pic:cNvPicPr>
                  </pic:nvPicPr>
                  <pic:blipFill>
                    <a:blip r:embed="rId7"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r>
        <w:rPr>
          <w:rFonts w:ascii="Arial Black" w:hAnsi="Arial Black" w:cs="Times New Roman"/>
          <w:noProof/>
          <w:sz w:val="24"/>
          <w:szCs w:val="24"/>
        </w:rPr>
        <w:drawing>
          <wp:anchor distT="0" distB="0" distL="114300" distR="114300" simplePos="0" relativeHeight="251659264" behindDoc="0" locked="0" layoutInCell="1" allowOverlap="1">
            <wp:simplePos x="0" y="0"/>
            <wp:positionH relativeFrom="margin">
              <wp:posOffset>-42545</wp:posOffset>
            </wp:positionH>
            <wp:positionV relativeFrom="margin">
              <wp:posOffset>-166370</wp:posOffset>
            </wp:positionV>
            <wp:extent cx="1200150" cy="409575"/>
            <wp:effectExtent l="19050" t="0" r="0" b="0"/>
            <wp:wrapSquare wrapText="bothSides"/>
            <wp:docPr id="4" name="Obraz 4" descr="Logotyp_MS_bez_godla_w_orientacji_poziom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_MS_bez_godla_w_orientacji_poziomej"/>
                    <pic:cNvPicPr>
                      <a:picLocks noChangeAspect="1" noChangeArrowheads="1"/>
                    </pic:cNvPicPr>
                  </pic:nvPicPr>
                  <pic:blipFill>
                    <a:blip r:embed="rId8"/>
                    <a:srcRect/>
                    <a:stretch>
                      <a:fillRect/>
                    </a:stretch>
                  </pic:blipFill>
                  <pic:spPr bwMode="auto">
                    <a:xfrm>
                      <a:off x="0" y="0"/>
                      <a:ext cx="1200150" cy="409575"/>
                    </a:xfrm>
                    <a:prstGeom prst="rect">
                      <a:avLst/>
                    </a:prstGeom>
                    <a:noFill/>
                    <a:ln w="9525">
                      <a:noFill/>
                      <a:miter lim="800000"/>
                      <a:headEnd/>
                      <a:tailEnd/>
                    </a:ln>
                  </pic:spPr>
                </pic:pic>
              </a:graphicData>
            </a:graphic>
          </wp:anchor>
        </w:drawing>
      </w:r>
    </w:p>
    <w:p w:rsidR="0045295C" w:rsidRDefault="0045295C" w:rsidP="0045295C">
      <w:pPr>
        <w:jc w:val="right"/>
        <w:rPr>
          <w:rFonts w:ascii="Arial Black" w:hAnsi="Arial Black" w:cs="Times New Roman"/>
          <w:sz w:val="18"/>
          <w:szCs w:val="18"/>
        </w:rPr>
      </w:pP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r>
      <w:r>
        <w:rPr>
          <w:rFonts w:ascii="Arial Black" w:hAnsi="Arial Black" w:cs="Times New Roman"/>
          <w:sz w:val="18"/>
          <w:szCs w:val="18"/>
        </w:rPr>
        <w:tab/>
        <w:t xml:space="preserve">     </w:t>
      </w:r>
    </w:p>
    <w:p w:rsidR="0045295C" w:rsidRPr="0045295C" w:rsidRDefault="0045295C" w:rsidP="0045295C">
      <w:pPr>
        <w:jc w:val="right"/>
        <w:rPr>
          <w:rFonts w:ascii="Arial Black" w:hAnsi="Arial Black" w:cs="Times New Roman"/>
          <w:sz w:val="18"/>
          <w:szCs w:val="18"/>
        </w:rPr>
      </w:pPr>
      <w:r>
        <w:rPr>
          <w:rFonts w:ascii="Arial Black" w:hAnsi="Arial Black" w:cs="Times New Roman"/>
          <w:sz w:val="18"/>
          <w:szCs w:val="18"/>
        </w:rPr>
        <w:t>POWIAT DĄBROWSKI</w:t>
      </w:r>
    </w:p>
    <w:p w:rsidR="00000000" w:rsidRPr="00D25402" w:rsidRDefault="00A9072D" w:rsidP="00D25402">
      <w:pPr>
        <w:jc w:val="center"/>
        <w:rPr>
          <w:rFonts w:ascii="Arial Black" w:hAnsi="Arial Black" w:cs="Times New Roman"/>
          <w:sz w:val="24"/>
          <w:szCs w:val="24"/>
        </w:rPr>
      </w:pPr>
      <w:r w:rsidRPr="00D25402">
        <w:rPr>
          <w:rFonts w:ascii="Arial Black" w:hAnsi="Arial Black" w:cs="Times New Roman"/>
          <w:sz w:val="24"/>
          <w:szCs w:val="24"/>
        </w:rPr>
        <w:t>KARTA INFORMACYJNA PORADNICTWA</w:t>
      </w:r>
    </w:p>
    <w:p w:rsidR="00A9072D" w:rsidRPr="005C37DB" w:rsidRDefault="00A9072D" w:rsidP="00B9612C">
      <w:pPr>
        <w:jc w:val="center"/>
        <w:rPr>
          <w:rFonts w:ascii="Times New Roman" w:hAnsi="Times New Roman" w:cs="Times New Roman"/>
          <w:b/>
          <w:color w:val="FF0000"/>
          <w:sz w:val="32"/>
          <w:szCs w:val="32"/>
          <w:u w:val="single"/>
        </w:rPr>
      </w:pPr>
      <w:r w:rsidRPr="005C37DB">
        <w:rPr>
          <w:rFonts w:ascii="Times New Roman" w:hAnsi="Times New Roman" w:cs="Times New Roman"/>
          <w:b/>
          <w:color w:val="FF0000"/>
          <w:sz w:val="32"/>
          <w:szCs w:val="32"/>
          <w:u w:val="single"/>
        </w:rPr>
        <w:t>NIEODPŁATNA POMOC PRAWNA</w:t>
      </w:r>
    </w:p>
    <w:tbl>
      <w:tblPr>
        <w:tblStyle w:val="Tabela-Siatka"/>
        <w:tblW w:w="9322" w:type="dxa"/>
        <w:tblLook w:val="04A0"/>
      </w:tblPr>
      <w:tblGrid>
        <w:gridCol w:w="2518"/>
        <w:gridCol w:w="6804"/>
      </w:tblGrid>
      <w:tr w:rsidR="00D25402" w:rsidTr="00E87966">
        <w:tc>
          <w:tcPr>
            <w:tcW w:w="2518" w:type="dxa"/>
          </w:tcPr>
          <w:p w:rsidR="00D25402" w:rsidRPr="00FF17E2" w:rsidRDefault="00D25402" w:rsidP="00D25402">
            <w:pPr>
              <w:rPr>
                <w:rFonts w:ascii="Times New Roman" w:eastAsia="Times New Roman" w:hAnsi="Times New Roman" w:cs="Times New Roman"/>
                <w:color w:val="FF0000"/>
                <w:sz w:val="24"/>
                <w:szCs w:val="24"/>
              </w:rPr>
            </w:pPr>
            <w:r w:rsidRPr="005C37DB">
              <w:rPr>
                <w:rFonts w:ascii="Times New Roman" w:eastAsia="Times New Roman" w:hAnsi="Times New Roman" w:cs="Times New Roman"/>
                <w:b/>
                <w:bCs/>
                <w:color w:val="FF0000"/>
                <w:sz w:val="24"/>
                <w:szCs w:val="24"/>
              </w:rPr>
              <w:t>OPIS USŁUGI</w:t>
            </w:r>
          </w:p>
          <w:p w:rsidR="00D25402" w:rsidRPr="005C37DB" w:rsidRDefault="00D25402">
            <w:pPr>
              <w:rPr>
                <w:rFonts w:ascii="Times New Roman" w:hAnsi="Times New Roman" w:cs="Times New Roman"/>
                <w:color w:val="FF0000"/>
                <w:sz w:val="24"/>
                <w:szCs w:val="24"/>
              </w:rPr>
            </w:pPr>
          </w:p>
        </w:tc>
        <w:tc>
          <w:tcPr>
            <w:tcW w:w="6804" w:type="dxa"/>
          </w:tcPr>
          <w:p w:rsidR="00D25402" w:rsidRPr="00FF17E2" w:rsidRDefault="00D25402" w:rsidP="00D25402">
            <w:pPr>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 xml:space="preserve">Nieodpłatna pomoc prawna obejmuje: </w:t>
            </w:r>
          </w:p>
          <w:p w:rsidR="00D25402" w:rsidRPr="00FF17E2"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poinformowanie o obowiązującym stanie prawnym oraz</w:t>
            </w:r>
            <w:r w:rsidRPr="00FF17E2">
              <w:rPr>
                <w:rFonts w:ascii="Times New Roman" w:eastAsia="Times New Roman" w:hAnsi="Times New Roman" w:cs="Times New Roman"/>
                <w:iCs/>
                <w:sz w:val="24"/>
                <w:szCs w:val="24"/>
              </w:rPr>
              <w:br/>
              <w:t>o przysługujących prawach i obowiązkach, w tym w związku</w:t>
            </w:r>
            <w:r w:rsidRPr="00FF17E2">
              <w:rPr>
                <w:rFonts w:ascii="Times New Roman" w:eastAsia="Times New Roman" w:hAnsi="Times New Roman" w:cs="Times New Roman"/>
                <w:iCs/>
                <w:sz w:val="24"/>
                <w:szCs w:val="24"/>
              </w:rPr>
              <w:br/>
              <w:t>z toczącym się postępowaniem przygotowawczym, administracyjnym, sądowym lub sądowoadministracyjnym,</w:t>
            </w:r>
          </w:p>
          <w:p w:rsidR="00D25402" w:rsidRPr="00FF17E2"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wskazanie sposobu rozwiązania problemu prawnego,</w:t>
            </w:r>
          </w:p>
          <w:p w:rsidR="00D25402" w:rsidRPr="005E2C77"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sporządzenie projektu pisma w tych sprawach, z wyłączeniem pism procesowych w toczącym się postępowaniu przygotowawczym lub sądowym i pism w toczącym się postępowaniu sądowoadministracyjnym,</w:t>
            </w:r>
          </w:p>
          <w:p w:rsidR="00D25402" w:rsidRPr="005E2C77" w:rsidRDefault="00D25402" w:rsidP="00D25402">
            <w:pPr>
              <w:pStyle w:val="Akapitzlist"/>
              <w:numPr>
                <w:ilvl w:val="0"/>
                <w:numId w:val="1"/>
              </w:numPr>
              <w:ind w:left="337" w:hanging="337"/>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 xml:space="preserve"> </w:t>
            </w:r>
            <w:r w:rsidRPr="005E2C77">
              <w:rPr>
                <w:rFonts w:ascii="Times New Roman" w:eastAsia="Times New Roman" w:hAnsi="Times New Roman" w:cs="Times New Roman"/>
                <w:iCs/>
                <w:sz w:val="24"/>
                <w:szCs w:val="24"/>
              </w:rPr>
              <w:t>sporządzenie projektu pisma o zwolnienie od kosztów sądowych lub ustan</w:t>
            </w:r>
            <w:r>
              <w:rPr>
                <w:rFonts w:ascii="Times New Roman" w:eastAsia="Times New Roman" w:hAnsi="Times New Roman" w:cs="Times New Roman"/>
                <w:iCs/>
                <w:sz w:val="24"/>
                <w:szCs w:val="24"/>
              </w:rPr>
              <w:t>owienie pełnomocnika z urzędu w </w:t>
            </w:r>
            <w:r w:rsidRPr="005E2C77">
              <w:rPr>
                <w:rFonts w:ascii="Times New Roman" w:eastAsia="Times New Roman" w:hAnsi="Times New Roman" w:cs="Times New Roman"/>
                <w:iCs/>
                <w:sz w:val="24"/>
                <w:szCs w:val="24"/>
              </w:rPr>
              <w:t>postępowaniu sądowym lub ustanowienie adwokata, radcy prawnego, doradcy podatkow</w:t>
            </w:r>
            <w:r>
              <w:rPr>
                <w:rFonts w:ascii="Times New Roman" w:eastAsia="Times New Roman" w:hAnsi="Times New Roman" w:cs="Times New Roman"/>
                <w:iCs/>
                <w:sz w:val="24"/>
                <w:szCs w:val="24"/>
              </w:rPr>
              <w:t>ego lub rzecznika patentowego w </w:t>
            </w:r>
            <w:r w:rsidRPr="005E2C77">
              <w:rPr>
                <w:rFonts w:ascii="Times New Roman" w:eastAsia="Times New Roman" w:hAnsi="Times New Roman" w:cs="Times New Roman"/>
                <w:iCs/>
                <w:sz w:val="24"/>
                <w:szCs w:val="24"/>
              </w:rPr>
              <w:t xml:space="preserve">postępowaniu </w:t>
            </w:r>
            <w:r>
              <w:rPr>
                <w:rFonts w:ascii="Times New Roman" w:eastAsia="Times New Roman" w:hAnsi="Times New Roman" w:cs="Times New Roman"/>
                <w:iCs/>
                <w:sz w:val="24"/>
                <w:szCs w:val="24"/>
              </w:rPr>
              <w:t xml:space="preserve">sądowo administracyjnym </w:t>
            </w:r>
            <w:r w:rsidRPr="005E2C77">
              <w:rPr>
                <w:rFonts w:ascii="Times New Roman" w:eastAsia="Times New Roman" w:hAnsi="Times New Roman" w:cs="Times New Roman"/>
                <w:iCs/>
                <w:sz w:val="24"/>
                <w:szCs w:val="24"/>
              </w:rPr>
              <w:t>oraz poinformowanie o kosztach postępowania i ryzyku finansowym związanym ze skierowaniem sprawy na drogę sądową.</w:t>
            </w:r>
          </w:p>
          <w:p w:rsidR="00D25402" w:rsidRDefault="00D25402" w:rsidP="00D25402">
            <w:pPr>
              <w:rPr>
                <w:rFonts w:ascii="Times New Roman" w:hAnsi="Times New Roman" w:cs="Times New Roman"/>
                <w:sz w:val="24"/>
                <w:szCs w:val="24"/>
              </w:rPr>
            </w:pPr>
            <w:r w:rsidRPr="00FF17E2">
              <w:rPr>
                <w:rFonts w:ascii="Times New Roman" w:eastAsia="Times New Roman" w:hAnsi="Times New Roman" w:cs="Times New Roman"/>
                <w:iCs/>
                <w:sz w:val="24"/>
                <w:szCs w:val="24"/>
              </w:rPr>
              <w:t xml:space="preserve">Nieodpłatna pomoc prawna </w:t>
            </w:r>
            <w:r>
              <w:rPr>
                <w:rFonts w:ascii="Times New Roman" w:eastAsia="Times New Roman" w:hAnsi="Times New Roman" w:cs="Times New Roman"/>
                <w:iCs/>
                <w:sz w:val="24"/>
                <w:szCs w:val="24"/>
              </w:rPr>
              <w:t>nie obejmuje spraw związanych z </w:t>
            </w:r>
            <w:r w:rsidRPr="00FF17E2">
              <w:rPr>
                <w:rFonts w:ascii="Times New Roman" w:eastAsia="Times New Roman" w:hAnsi="Times New Roman" w:cs="Times New Roman"/>
                <w:iCs/>
                <w:sz w:val="24"/>
                <w:szCs w:val="24"/>
              </w:rPr>
              <w:t>prowadzeniem działalności gospodarczej, z wyjątkiem przygotowania do rozpoczęcia tej działalności</w:t>
            </w:r>
          </w:p>
        </w:tc>
      </w:tr>
      <w:tr w:rsidR="00D25402" w:rsidTr="00E87966">
        <w:tc>
          <w:tcPr>
            <w:tcW w:w="2518" w:type="dxa"/>
          </w:tcPr>
          <w:p w:rsidR="00D25402" w:rsidRPr="005C37DB" w:rsidRDefault="00D25402">
            <w:pPr>
              <w:rPr>
                <w:rFonts w:ascii="Times New Roman" w:hAnsi="Times New Roman" w:cs="Times New Roman"/>
                <w:b/>
                <w:color w:val="FF0000"/>
                <w:sz w:val="24"/>
                <w:szCs w:val="24"/>
              </w:rPr>
            </w:pPr>
            <w:r w:rsidRPr="005C37DB">
              <w:rPr>
                <w:rFonts w:ascii="Times New Roman" w:hAnsi="Times New Roman" w:cs="Times New Roman"/>
                <w:b/>
                <w:color w:val="FF0000"/>
                <w:sz w:val="24"/>
                <w:szCs w:val="24"/>
              </w:rPr>
              <w:t>KTO MOŻE SKORZYSTAĆ</w:t>
            </w:r>
          </w:p>
        </w:tc>
        <w:tc>
          <w:tcPr>
            <w:tcW w:w="6804" w:type="dxa"/>
          </w:tcPr>
          <w:p w:rsidR="00D25402" w:rsidRPr="00D25402" w:rsidRDefault="00D25402">
            <w:pPr>
              <w:rPr>
                <w:rFonts w:ascii="Times New Roman" w:eastAsia="Times New Roman" w:hAnsi="Times New Roman" w:cs="Times New Roman"/>
                <w:iCs/>
                <w:sz w:val="24"/>
                <w:szCs w:val="24"/>
              </w:rPr>
            </w:pPr>
            <w:r w:rsidRPr="00D25402">
              <w:rPr>
                <w:rFonts w:ascii="Times New Roman" w:eastAsia="Times New Roman" w:hAnsi="Times New Roman" w:cs="Times New Roman"/>
                <w:iCs/>
                <w:sz w:val="24"/>
                <w:szCs w:val="24"/>
              </w:rPr>
              <w:t>Z porad może skorzystać każda osoba, której nie stać na odpłatne porady i która złoży stosowne oświadczenie.</w:t>
            </w:r>
          </w:p>
          <w:p w:rsidR="00D25402" w:rsidRPr="00D25402" w:rsidRDefault="00D25402" w:rsidP="00D25402">
            <w:pPr>
              <w:rPr>
                <w:rFonts w:ascii="Times New Roman" w:hAnsi="Times New Roman" w:cs="Times New Roman"/>
                <w:sz w:val="24"/>
                <w:szCs w:val="24"/>
              </w:rPr>
            </w:pPr>
            <w:r w:rsidRPr="00D25402">
              <w:rPr>
                <w:rFonts w:ascii="Times New Roman" w:hAnsi="Times New Roman" w:cs="Times New Roman"/>
                <w:b/>
                <w:color w:val="333333"/>
                <w:sz w:val="24"/>
                <w:szCs w:val="24"/>
                <w:u w:val="single"/>
                <w:shd w:val="clear" w:color="auto" w:fill="FFFFFF"/>
              </w:rPr>
              <w:t>Osoba uprawniona</w:t>
            </w:r>
            <w:r w:rsidRPr="00D25402">
              <w:rPr>
                <w:rFonts w:ascii="Times New Roman" w:hAnsi="Times New Roman" w:cs="Times New Roman"/>
                <w:color w:val="333333"/>
                <w:sz w:val="24"/>
                <w:szCs w:val="24"/>
                <w:shd w:val="clear" w:color="auto" w:fill="FFFFFF"/>
              </w:rPr>
              <w:t>, przed uzyskan</w:t>
            </w:r>
            <w:r>
              <w:rPr>
                <w:rFonts w:ascii="Times New Roman" w:hAnsi="Times New Roman" w:cs="Times New Roman"/>
                <w:color w:val="333333"/>
                <w:sz w:val="24"/>
                <w:szCs w:val="24"/>
                <w:shd w:val="clear" w:color="auto" w:fill="FFFFFF"/>
              </w:rPr>
              <w:t>iem nieodpłatnej pomocy prawnej</w:t>
            </w:r>
            <w:r w:rsidRPr="00D25402">
              <w:rPr>
                <w:rFonts w:ascii="Times New Roman" w:hAnsi="Times New Roman" w:cs="Times New Roman"/>
                <w:color w:val="333333"/>
                <w:sz w:val="24"/>
                <w:szCs w:val="24"/>
                <w:shd w:val="clear" w:color="auto" w:fill="FFFFFF"/>
              </w:rPr>
              <w:t>, składa pisemne oświadczenie, że nie jest w stanie ponieść kosztów odpłatnej pomocy prawnej. Oświadczenie składa się osobie udzielającej nieodpłatnej pomocy prawnej.</w:t>
            </w:r>
          </w:p>
        </w:tc>
      </w:tr>
      <w:tr w:rsidR="00D25402" w:rsidTr="00E87966">
        <w:tc>
          <w:tcPr>
            <w:tcW w:w="2518" w:type="dxa"/>
          </w:tcPr>
          <w:p w:rsidR="00D25402" w:rsidRPr="005C37DB" w:rsidRDefault="00D25402">
            <w:pPr>
              <w:rPr>
                <w:rFonts w:ascii="Times New Roman" w:hAnsi="Times New Roman" w:cs="Times New Roman"/>
                <w:b/>
                <w:color w:val="FF0000"/>
                <w:sz w:val="24"/>
                <w:szCs w:val="24"/>
              </w:rPr>
            </w:pPr>
            <w:r w:rsidRPr="005C37DB">
              <w:rPr>
                <w:rFonts w:ascii="Times New Roman" w:hAnsi="Times New Roman" w:cs="Times New Roman"/>
                <w:b/>
                <w:color w:val="FF0000"/>
                <w:sz w:val="24"/>
                <w:szCs w:val="24"/>
              </w:rPr>
              <w:t>FORMA ZAPISU</w:t>
            </w:r>
          </w:p>
        </w:tc>
        <w:tc>
          <w:tcPr>
            <w:tcW w:w="6804" w:type="dxa"/>
          </w:tcPr>
          <w:p w:rsidR="00E87966" w:rsidRDefault="00F642C7">
            <w:pPr>
              <w:rPr>
                <w:rFonts w:ascii="Times New Roman" w:hAnsi="Times New Roman" w:cs="Times New Roman"/>
                <w:sz w:val="24"/>
                <w:szCs w:val="24"/>
              </w:rPr>
            </w:pPr>
            <w:r w:rsidRPr="00F642C7">
              <w:rPr>
                <w:rFonts w:ascii="Times New Roman" w:hAnsi="Times New Roman" w:cs="Times New Roman"/>
                <w:sz w:val="24"/>
                <w:szCs w:val="24"/>
              </w:rPr>
              <w:t xml:space="preserve">Termin wizyty ustalany jest telefonicznie pod nr  </w:t>
            </w:r>
          </w:p>
          <w:p w:rsidR="00D25402" w:rsidRPr="00F642C7" w:rsidRDefault="00F642C7">
            <w:pPr>
              <w:rPr>
                <w:rFonts w:ascii="Times New Roman" w:hAnsi="Times New Roman" w:cs="Times New Roman"/>
                <w:sz w:val="24"/>
                <w:szCs w:val="24"/>
              </w:rPr>
            </w:pPr>
            <w:r w:rsidRPr="003E3F08">
              <w:rPr>
                <w:rFonts w:ascii="Arial Black" w:hAnsi="Arial Black" w:cs="Times New Roman"/>
                <w:b/>
                <w:i/>
                <w:color w:val="333333"/>
                <w:sz w:val="28"/>
                <w:szCs w:val="28"/>
                <w:u w:val="single"/>
                <w:shd w:val="clear" w:color="auto" w:fill="FFFFFF"/>
              </w:rPr>
              <w:t>14 642 21 93</w:t>
            </w:r>
          </w:p>
        </w:tc>
      </w:tr>
      <w:tr w:rsidR="00D25402" w:rsidTr="00E87966">
        <w:tc>
          <w:tcPr>
            <w:tcW w:w="2518" w:type="dxa"/>
          </w:tcPr>
          <w:p w:rsidR="00D25402" w:rsidRPr="005C37DB" w:rsidRDefault="00D25402">
            <w:pPr>
              <w:rPr>
                <w:rFonts w:ascii="Times New Roman" w:hAnsi="Times New Roman" w:cs="Times New Roman"/>
                <w:b/>
                <w:color w:val="FF0000"/>
                <w:sz w:val="24"/>
                <w:szCs w:val="24"/>
              </w:rPr>
            </w:pPr>
            <w:r w:rsidRPr="005C37DB">
              <w:rPr>
                <w:rFonts w:ascii="Times New Roman" w:hAnsi="Times New Roman" w:cs="Times New Roman"/>
                <w:b/>
                <w:color w:val="FF0000"/>
                <w:sz w:val="24"/>
                <w:szCs w:val="24"/>
              </w:rPr>
              <w:t>INNE INFORMACJE</w:t>
            </w:r>
          </w:p>
        </w:tc>
        <w:tc>
          <w:tcPr>
            <w:tcW w:w="6804" w:type="dxa"/>
          </w:tcPr>
          <w:p w:rsidR="00494A2D" w:rsidRPr="00FF17E2" w:rsidRDefault="00494A2D" w:rsidP="00494A2D">
            <w:pPr>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Porady co do zasady udzielane są podczas osobistej wizyty w punkcie.</w:t>
            </w:r>
          </w:p>
          <w:p w:rsidR="00494A2D" w:rsidRDefault="00494A2D" w:rsidP="00494A2D">
            <w:pPr>
              <w:rPr>
                <w:rFonts w:ascii="Times New Roman" w:eastAsia="Times New Roman" w:hAnsi="Times New Roman" w:cs="Times New Roman"/>
                <w:iCs/>
                <w:sz w:val="24"/>
                <w:szCs w:val="24"/>
              </w:rPr>
            </w:pPr>
          </w:p>
          <w:p w:rsidR="00494A2D" w:rsidRPr="00FF17E2" w:rsidRDefault="00494A2D" w:rsidP="00494A2D">
            <w:pPr>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Osobom ze znaczną niepełnosprawnością ruchową, które nie mogą stawić się w punkcie osobiście, oraz osobom doświadczającym trudności w komunikowaniu się, o których mowa w u</w:t>
            </w:r>
            <w:r>
              <w:rPr>
                <w:rFonts w:ascii="Times New Roman" w:eastAsia="Times New Roman" w:hAnsi="Times New Roman" w:cs="Times New Roman"/>
                <w:iCs/>
                <w:sz w:val="24"/>
                <w:szCs w:val="24"/>
              </w:rPr>
              <w:t>stawie z dnia 19 </w:t>
            </w:r>
            <w:r w:rsidRPr="00FF17E2">
              <w:rPr>
                <w:rFonts w:ascii="Times New Roman" w:eastAsia="Times New Roman" w:hAnsi="Times New Roman" w:cs="Times New Roman"/>
                <w:iCs/>
                <w:sz w:val="24"/>
                <w:szCs w:val="24"/>
              </w:rPr>
              <w:t xml:space="preserve">sierpnia 2011 r. o języku migowym i innych środkach komunikowania się, może być udzielana nieodpłatna pomoc prawna także przez zorganizowanie wizyty w miejscu zamieszkania tych osób lub w miejscu wyposażonym w urządzenie ułatwiające </w:t>
            </w:r>
            <w:r w:rsidRPr="00FF17E2">
              <w:rPr>
                <w:rFonts w:ascii="Times New Roman" w:eastAsia="Times New Roman" w:hAnsi="Times New Roman" w:cs="Times New Roman"/>
                <w:iCs/>
                <w:sz w:val="24"/>
                <w:szCs w:val="24"/>
              </w:rPr>
              <w:lastRenderedPageBreak/>
              <w:t>porozumiewanie się z osoba</w:t>
            </w:r>
            <w:r w:rsidR="00333650">
              <w:rPr>
                <w:rFonts w:ascii="Times New Roman" w:eastAsia="Times New Roman" w:hAnsi="Times New Roman" w:cs="Times New Roman"/>
                <w:iCs/>
                <w:sz w:val="24"/>
                <w:szCs w:val="24"/>
              </w:rPr>
              <w:t>mi doświadczającymi trudności w </w:t>
            </w:r>
            <w:r w:rsidRPr="00FF17E2">
              <w:rPr>
                <w:rFonts w:ascii="Times New Roman" w:eastAsia="Times New Roman" w:hAnsi="Times New Roman" w:cs="Times New Roman"/>
                <w:iCs/>
                <w:sz w:val="24"/>
                <w:szCs w:val="24"/>
              </w:rPr>
              <w:t>komunikowaniu się lub</w:t>
            </w:r>
            <w:r>
              <w:rPr>
                <w:rFonts w:ascii="Times New Roman" w:eastAsia="Times New Roman" w:hAnsi="Times New Roman" w:cs="Times New Roman"/>
                <w:iCs/>
                <w:sz w:val="24"/>
                <w:szCs w:val="24"/>
              </w:rPr>
              <w:t xml:space="preserve"> w </w:t>
            </w:r>
            <w:r w:rsidRPr="00FF17E2">
              <w:rPr>
                <w:rFonts w:ascii="Times New Roman" w:eastAsia="Times New Roman" w:hAnsi="Times New Roman" w:cs="Times New Roman"/>
                <w:iCs/>
                <w:sz w:val="24"/>
                <w:szCs w:val="24"/>
              </w:rPr>
              <w:t>miejscu, w którym zapewnia się możliwość skorzystania z pomocy tłumacza języka migowego.</w:t>
            </w:r>
          </w:p>
          <w:p w:rsidR="00494A2D" w:rsidRPr="00FF17E2" w:rsidRDefault="00494A2D" w:rsidP="00494A2D">
            <w:pPr>
              <w:jc w:val="both"/>
              <w:rPr>
                <w:rFonts w:ascii="Times New Roman" w:eastAsia="Times New Roman" w:hAnsi="Times New Roman" w:cs="Times New Roman"/>
                <w:sz w:val="24"/>
                <w:szCs w:val="24"/>
              </w:rPr>
            </w:pPr>
            <w:r w:rsidRPr="00FF17E2">
              <w:rPr>
                <w:rFonts w:ascii="Times New Roman" w:eastAsia="Times New Roman" w:hAnsi="Times New Roman" w:cs="Times New Roman"/>
                <w:iCs/>
                <w:sz w:val="24"/>
                <w:szCs w:val="24"/>
              </w:rPr>
              <w:t xml:space="preserve">Osoby, o których mowa powyżej, które zgłoszą uzasadnioną potrzebę komunikacji za pośrednictwem środków porozumiewania się na odległość, przed uzyskaniem nieodpłatnej pomocy prawnej składają Staroście </w:t>
            </w:r>
            <w:r>
              <w:rPr>
                <w:rFonts w:ascii="Times New Roman" w:eastAsia="Times New Roman" w:hAnsi="Times New Roman" w:cs="Times New Roman"/>
                <w:iCs/>
                <w:sz w:val="24"/>
                <w:szCs w:val="24"/>
              </w:rPr>
              <w:t>Dąbrowskiemu</w:t>
            </w:r>
            <w:r w:rsidRPr="00FF17E2">
              <w:rPr>
                <w:rFonts w:ascii="Times New Roman" w:eastAsia="Times New Roman" w:hAnsi="Times New Roman" w:cs="Times New Roman"/>
                <w:iCs/>
                <w:sz w:val="24"/>
                <w:szCs w:val="24"/>
              </w:rPr>
              <w:t>, w formie papierowej lub elektronicznej, oświadczenie, że nie są w stanie ponieść kosztów odpłatnej pomocy prawnej, o który</w:t>
            </w:r>
            <w:r w:rsidR="00333650">
              <w:rPr>
                <w:rFonts w:ascii="Times New Roman" w:eastAsia="Times New Roman" w:hAnsi="Times New Roman" w:cs="Times New Roman"/>
                <w:iCs/>
                <w:sz w:val="24"/>
                <w:szCs w:val="24"/>
              </w:rPr>
              <w:t>m mowa w art. 4 ust. 2 ustawy z </w:t>
            </w:r>
            <w:r w:rsidRPr="00FF17E2">
              <w:rPr>
                <w:rFonts w:ascii="Times New Roman" w:eastAsia="Times New Roman" w:hAnsi="Times New Roman" w:cs="Times New Roman"/>
                <w:iCs/>
                <w:sz w:val="24"/>
                <w:szCs w:val="24"/>
              </w:rPr>
              <w:t>dnia 5 sierpnia 2015 r. o nieodpłatnej pomocy prawnej, nieodpłatnym poradnictwie obywatelskim oraz edukacji prawnej, wraz ze wskazaniem okoliczności to uzasadniających oraz dostępnych tym osobom środków porozumiewania się na odległość. Osoba udzielająca nieodpłatnej pomocy prawnej, po otrzymaniu od Starosty drogą elektroniczną oświadczenia i danych kontaktowych osoby uprawnionej, porozumiewa się z nią w umówionym terminie.</w:t>
            </w:r>
          </w:p>
          <w:p w:rsidR="00D25402" w:rsidRDefault="00D25402">
            <w:pPr>
              <w:rPr>
                <w:rFonts w:ascii="Times New Roman" w:hAnsi="Times New Roman" w:cs="Times New Roman"/>
                <w:sz w:val="24"/>
                <w:szCs w:val="24"/>
              </w:rPr>
            </w:pPr>
          </w:p>
        </w:tc>
      </w:tr>
    </w:tbl>
    <w:p w:rsidR="00A9072D" w:rsidRDefault="00A9072D">
      <w:pPr>
        <w:rPr>
          <w:rFonts w:ascii="Times New Roman" w:hAnsi="Times New Roman" w:cs="Times New Roman"/>
          <w:sz w:val="24"/>
          <w:szCs w:val="24"/>
        </w:rPr>
      </w:pPr>
    </w:p>
    <w:tbl>
      <w:tblPr>
        <w:tblStyle w:val="Tabela-Siatka"/>
        <w:tblW w:w="9322" w:type="dxa"/>
        <w:tblLook w:val="04A0"/>
      </w:tblPr>
      <w:tblGrid>
        <w:gridCol w:w="1668"/>
        <w:gridCol w:w="1984"/>
        <w:gridCol w:w="3260"/>
        <w:gridCol w:w="2410"/>
      </w:tblGrid>
      <w:tr w:rsidR="00E55B92" w:rsidTr="00E87966">
        <w:tc>
          <w:tcPr>
            <w:tcW w:w="1668"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Jednostka prowadząca</w:t>
            </w:r>
          </w:p>
        </w:tc>
        <w:tc>
          <w:tcPr>
            <w:tcW w:w="1984"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Adres</w:t>
            </w:r>
          </w:p>
        </w:tc>
        <w:tc>
          <w:tcPr>
            <w:tcW w:w="3260"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Dni i godziny dyżurów</w:t>
            </w:r>
          </w:p>
        </w:tc>
        <w:tc>
          <w:tcPr>
            <w:tcW w:w="2410" w:type="dxa"/>
          </w:tcPr>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Nr telefonu</w:t>
            </w:r>
          </w:p>
        </w:tc>
      </w:tr>
      <w:tr w:rsidR="00E55B92" w:rsidTr="00E87966">
        <w:tc>
          <w:tcPr>
            <w:tcW w:w="1668" w:type="dxa"/>
          </w:tcPr>
          <w:p w:rsidR="007579FB" w:rsidRDefault="007579FB">
            <w:pPr>
              <w:rPr>
                <w:rFonts w:ascii="Times New Roman" w:hAnsi="Times New Roman" w:cs="Times New Roman"/>
                <w:b/>
                <w:sz w:val="24"/>
                <w:szCs w:val="24"/>
              </w:rPr>
            </w:pPr>
          </w:p>
          <w:p w:rsidR="007579FB" w:rsidRDefault="007579FB">
            <w:pPr>
              <w:rPr>
                <w:rFonts w:ascii="Times New Roman" w:hAnsi="Times New Roman" w:cs="Times New Roman"/>
                <w:b/>
                <w:sz w:val="24"/>
                <w:szCs w:val="24"/>
              </w:rPr>
            </w:pPr>
          </w:p>
          <w:p w:rsidR="007579FB" w:rsidRDefault="007579FB">
            <w:pPr>
              <w:rPr>
                <w:rFonts w:ascii="Times New Roman" w:hAnsi="Times New Roman" w:cs="Times New Roman"/>
                <w:b/>
                <w:sz w:val="24"/>
                <w:szCs w:val="24"/>
              </w:rPr>
            </w:pPr>
          </w:p>
          <w:p w:rsidR="007579FB" w:rsidRDefault="007579FB">
            <w:pPr>
              <w:rPr>
                <w:rFonts w:ascii="Times New Roman" w:hAnsi="Times New Roman" w:cs="Times New Roman"/>
                <w:b/>
                <w:sz w:val="24"/>
                <w:szCs w:val="24"/>
              </w:rPr>
            </w:pPr>
          </w:p>
          <w:p w:rsidR="007579FB" w:rsidRDefault="007579FB">
            <w:pPr>
              <w:rPr>
                <w:rFonts w:ascii="Times New Roman" w:hAnsi="Times New Roman" w:cs="Times New Roman"/>
                <w:b/>
                <w:sz w:val="24"/>
                <w:szCs w:val="24"/>
              </w:rPr>
            </w:pPr>
          </w:p>
          <w:p w:rsidR="007579FB" w:rsidRDefault="007579FB">
            <w:pPr>
              <w:rPr>
                <w:rFonts w:ascii="Times New Roman" w:hAnsi="Times New Roman" w:cs="Times New Roman"/>
                <w:b/>
                <w:sz w:val="24"/>
                <w:szCs w:val="24"/>
              </w:rPr>
            </w:pPr>
          </w:p>
          <w:p w:rsidR="00E55B92" w:rsidRPr="007579FB" w:rsidRDefault="00E55B92">
            <w:pPr>
              <w:rPr>
                <w:rFonts w:ascii="Times New Roman" w:hAnsi="Times New Roman" w:cs="Times New Roman"/>
                <w:b/>
                <w:sz w:val="24"/>
                <w:szCs w:val="24"/>
              </w:rPr>
            </w:pPr>
            <w:r w:rsidRPr="007579FB">
              <w:rPr>
                <w:rFonts w:ascii="Times New Roman" w:hAnsi="Times New Roman" w:cs="Times New Roman"/>
                <w:b/>
                <w:sz w:val="24"/>
                <w:szCs w:val="24"/>
              </w:rPr>
              <w:t>Adwokaci</w:t>
            </w:r>
          </w:p>
        </w:tc>
        <w:tc>
          <w:tcPr>
            <w:tcW w:w="1984" w:type="dxa"/>
          </w:tcPr>
          <w:p w:rsidR="007579FB" w:rsidRDefault="007579FB">
            <w:pPr>
              <w:rPr>
                <w:rFonts w:ascii="Times New Roman" w:hAnsi="Times New Roman" w:cs="Times New Roman"/>
                <w:sz w:val="24"/>
                <w:szCs w:val="24"/>
              </w:rPr>
            </w:pPr>
            <w:r>
              <w:rPr>
                <w:rFonts w:ascii="Times New Roman" w:hAnsi="Times New Roman" w:cs="Times New Roman"/>
                <w:sz w:val="24"/>
                <w:szCs w:val="24"/>
              </w:rPr>
              <w:t xml:space="preserve">ul. Szpitalna 1; </w:t>
            </w:r>
          </w:p>
          <w:p w:rsidR="00E55B92" w:rsidRDefault="007579FB">
            <w:pPr>
              <w:rPr>
                <w:rFonts w:ascii="Times New Roman" w:hAnsi="Times New Roman" w:cs="Times New Roman"/>
                <w:sz w:val="24"/>
                <w:szCs w:val="24"/>
              </w:rPr>
            </w:pPr>
            <w:r>
              <w:rPr>
                <w:rFonts w:ascii="Times New Roman" w:hAnsi="Times New Roman" w:cs="Times New Roman"/>
                <w:sz w:val="24"/>
                <w:szCs w:val="24"/>
              </w:rPr>
              <w:t>33-200 Dąbrowa Tarnowska</w:t>
            </w:r>
          </w:p>
        </w:tc>
        <w:tc>
          <w:tcPr>
            <w:tcW w:w="3260" w:type="dxa"/>
          </w:tcPr>
          <w:p w:rsidR="00E55B92" w:rsidRPr="00E55B92" w:rsidRDefault="00E55B92" w:rsidP="00E55B92">
            <w:pPr>
              <w:pStyle w:val="Akapitzlist"/>
              <w:tabs>
                <w:tab w:val="left" w:pos="-108"/>
              </w:tabs>
              <w:ind w:left="-108"/>
              <w:rPr>
                <w:rFonts w:ascii="Times New Roman" w:hAnsi="Times New Roman" w:cs="Times New Roman"/>
                <w:b/>
                <w:sz w:val="24"/>
                <w:szCs w:val="24"/>
                <w:u w:val="single"/>
              </w:rPr>
            </w:pPr>
            <w:r w:rsidRPr="00E55B92">
              <w:rPr>
                <w:rFonts w:ascii="Times New Roman" w:hAnsi="Times New Roman" w:cs="Times New Roman"/>
                <w:b/>
                <w:sz w:val="24"/>
                <w:szCs w:val="24"/>
                <w:u w:val="single"/>
              </w:rPr>
              <w:t xml:space="preserve">w okresie: </w:t>
            </w:r>
          </w:p>
          <w:p w:rsidR="00E55B92" w:rsidRPr="00E55B92" w:rsidRDefault="00E55B92" w:rsidP="00E55B92">
            <w:pPr>
              <w:pStyle w:val="Akapitzlist"/>
              <w:tabs>
                <w:tab w:val="left" w:pos="-108"/>
              </w:tabs>
              <w:ind w:left="-108"/>
              <w:rPr>
                <w:rFonts w:ascii="Times New Roman" w:hAnsi="Times New Roman" w:cs="Times New Roman"/>
                <w:b/>
                <w:sz w:val="24"/>
                <w:szCs w:val="24"/>
              </w:rPr>
            </w:pPr>
            <w:r w:rsidRPr="00E55B92">
              <w:rPr>
                <w:rFonts w:ascii="Times New Roman" w:hAnsi="Times New Roman" w:cs="Times New Roman"/>
                <w:b/>
                <w:sz w:val="24"/>
                <w:szCs w:val="24"/>
                <w:u w:val="single"/>
              </w:rPr>
              <w:t>od 01.10.2019r. do 14.11.2019r:</w:t>
            </w:r>
          </w:p>
          <w:p w:rsidR="00E55B92" w:rsidRPr="00E55B92" w:rsidRDefault="00E55B92" w:rsidP="00E55B92">
            <w:pPr>
              <w:pStyle w:val="Akapitzlist"/>
              <w:tabs>
                <w:tab w:val="left" w:pos="-108"/>
              </w:tabs>
              <w:ind w:left="-108"/>
              <w:rPr>
                <w:rFonts w:ascii="Times New Roman" w:hAnsi="Times New Roman" w:cs="Times New Roman"/>
                <w:sz w:val="24"/>
                <w:szCs w:val="24"/>
              </w:rPr>
            </w:pPr>
            <w:r w:rsidRPr="00E55B92">
              <w:rPr>
                <w:rFonts w:ascii="Times New Roman" w:hAnsi="Times New Roman" w:cs="Times New Roman"/>
                <w:sz w:val="24"/>
                <w:szCs w:val="24"/>
              </w:rPr>
              <w:t>środa:</w:t>
            </w:r>
            <w:r>
              <w:rPr>
                <w:rFonts w:ascii="Times New Roman" w:hAnsi="Times New Roman" w:cs="Times New Roman"/>
                <w:sz w:val="24"/>
                <w:szCs w:val="24"/>
              </w:rPr>
              <w:t xml:space="preserve"> </w:t>
            </w:r>
            <w:r w:rsidRPr="00E55B92">
              <w:rPr>
                <w:rFonts w:ascii="Times New Roman" w:hAnsi="Times New Roman" w:cs="Times New Roman"/>
                <w:sz w:val="24"/>
                <w:szCs w:val="24"/>
              </w:rPr>
              <w:t>od 10.00 do 14.00</w:t>
            </w:r>
          </w:p>
          <w:p w:rsidR="00E55B92" w:rsidRPr="00E55B92" w:rsidRDefault="00E55B92" w:rsidP="00E55B92">
            <w:pPr>
              <w:pStyle w:val="Akapitzlist"/>
              <w:tabs>
                <w:tab w:val="left" w:pos="-108"/>
              </w:tabs>
              <w:ind w:left="-108"/>
              <w:rPr>
                <w:rFonts w:ascii="Times New Roman" w:hAnsi="Times New Roman" w:cs="Times New Roman"/>
                <w:sz w:val="24"/>
                <w:szCs w:val="24"/>
              </w:rPr>
            </w:pPr>
            <w:r w:rsidRPr="00E55B92">
              <w:rPr>
                <w:rFonts w:ascii="Times New Roman" w:hAnsi="Times New Roman" w:cs="Times New Roman"/>
                <w:sz w:val="24"/>
                <w:szCs w:val="24"/>
              </w:rPr>
              <w:t>czwartek:</w:t>
            </w:r>
            <w:r>
              <w:rPr>
                <w:rFonts w:ascii="Times New Roman" w:hAnsi="Times New Roman" w:cs="Times New Roman"/>
                <w:sz w:val="24"/>
                <w:szCs w:val="24"/>
              </w:rPr>
              <w:t xml:space="preserve"> </w:t>
            </w:r>
            <w:r w:rsidRPr="00E55B92">
              <w:rPr>
                <w:rFonts w:ascii="Times New Roman" w:hAnsi="Times New Roman" w:cs="Times New Roman"/>
                <w:sz w:val="24"/>
                <w:szCs w:val="24"/>
              </w:rPr>
              <w:t>od 10.00 do 14.00</w:t>
            </w:r>
          </w:p>
          <w:p w:rsidR="00E55B92" w:rsidRDefault="00E55B92" w:rsidP="00E55B92">
            <w:pPr>
              <w:pStyle w:val="Akapitzlist"/>
              <w:tabs>
                <w:tab w:val="left" w:pos="-108"/>
              </w:tabs>
              <w:ind w:left="-108"/>
              <w:rPr>
                <w:rFonts w:ascii="Times New Roman" w:hAnsi="Times New Roman" w:cs="Times New Roman"/>
                <w:sz w:val="24"/>
                <w:szCs w:val="24"/>
              </w:rPr>
            </w:pPr>
            <w:r>
              <w:rPr>
                <w:rFonts w:ascii="Times New Roman" w:hAnsi="Times New Roman" w:cs="Times New Roman"/>
                <w:sz w:val="24"/>
                <w:szCs w:val="24"/>
              </w:rPr>
              <w:t xml:space="preserve">piątek: </w:t>
            </w:r>
            <w:r w:rsidRPr="00E55B92">
              <w:rPr>
                <w:rFonts w:ascii="Times New Roman" w:hAnsi="Times New Roman" w:cs="Times New Roman"/>
                <w:sz w:val="24"/>
                <w:szCs w:val="24"/>
              </w:rPr>
              <w:t>od 10.00 do 14.00</w:t>
            </w:r>
          </w:p>
          <w:p w:rsidR="00E55B92" w:rsidRDefault="00E55B92" w:rsidP="00E55B92">
            <w:pPr>
              <w:pStyle w:val="Akapitzlist"/>
              <w:tabs>
                <w:tab w:val="left" w:pos="-108"/>
              </w:tabs>
              <w:ind w:left="-108"/>
              <w:rPr>
                <w:rFonts w:ascii="Times New Roman" w:hAnsi="Times New Roman" w:cs="Times New Roman"/>
                <w:sz w:val="24"/>
                <w:szCs w:val="24"/>
                <w:u w:val="single"/>
              </w:rPr>
            </w:pPr>
          </w:p>
          <w:p w:rsidR="00E55B92" w:rsidRPr="00E55B92" w:rsidRDefault="00E55B92" w:rsidP="00E55B92">
            <w:pPr>
              <w:pStyle w:val="Akapitzlist"/>
              <w:tabs>
                <w:tab w:val="left" w:pos="-108"/>
              </w:tabs>
              <w:ind w:left="-108"/>
              <w:rPr>
                <w:rFonts w:ascii="Times New Roman" w:hAnsi="Times New Roman" w:cs="Times New Roman"/>
                <w:b/>
                <w:sz w:val="24"/>
                <w:szCs w:val="24"/>
                <w:u w:val="single"/>
              </w:rPr>
            </w:pPr>
            <w:r w:rsidRPr="00E55B92">
              <w:rPr>
                <w:rFonts w:ascii="Times New Roman" w:hAnsi="Times New Roman" w:cs="Times New Roman"/>
                <w:b/>
                <w:sz w:val="24"/>
                <w:szCs w:val="24"/>
                <w:u w:val="single"/>
              </w:rPr>
              <w:t>w okresie:</w:t>
            </w:r>
          </w:p>
          <w:p w:rsidR="00E55B92" w:rsidRPr="00E55B92" w:rsidRDefault="00E55B92" w:rsidP="00E55B92">
            <w:pPr>
              <w:pStyle w:val="Akapitzlist"/>
              <w:tabs>
                <w:tab w:val="left" w:pos="-108"/>
              </w:tabs>
              <w:ind w:left="-108"/>
              <w:rPr>
                <w:rFonts w:ascii="Times New Roman" w:hAnsi="Times New Roman" w:cs="Times New Roman"/>
                <w:b/>
                <w:sz w:val="24"/>
                <w:szCs w:val="24"/>
                <w:u w:val="single"/>
              </w:rPr>
            </w:pPr>
            <w:r w:rsidRPr="00E55B92">
              <w:rPr>
                <w:rFonts w:ascii="Times New Roman" w:hAnsi="Times New Roman" w:cs="Times New Roman"/>
                <w:b/>
                <w:sz w:val="24"/>
                <w:szCs w:val="24"/>
                <w:u w:val="single"/>
              </w:rPr>
              <w:t xml:space="preserve"> od 15.11.2019r. do 31.12.2019r:</w:t>
            </w:r>
          </w:p>
          <w:p w:rsidR="00E55B92" w:rsidRDefault="00E55B92" w:rsidP="00E55B92">
            <w:pPr>
              <w:pStyle w:val="Akapitzlist"/>
              <w:tabs>
                <w:tab w:val="left" w:pos="-108"/>
              </w:tabs>
              <w:ind w:left="-108"/>
              <w:rPr>
                <w:rFonts w:ascii="Times New Roman" w:hAnsi="Times New Roman" w:cs="Times New Roman"/>
                <w:sz w:val="24"/>
                <w:szCs w:val="24"/>
              </w:rPr>
            </w:pPr>
            <w:r w:rsidRPr="00E55B92">
              <w:rPr>
                <w:rFonts w:ascii="Times New Roman" w:hAnsi="Times New Roman" w:cs="Times New Roman"/>
                <w:sz w:val="24"/>
                <w:szCs w:val="24"/>
              </w:rPr>
              <w:t>środa:</w:t>
            </w:r>
            <w:r>
              <w:rPr>
                <w:rFonts w:ascii="Times New Roman" w:hAnsi="Times New Roman" w:cs="Times New Roman"/>
                <w:sz w:val="24"/>
                <w:szCs w:val="24"/>
              </w:rPr>
              <w:t xml:space="preserve"> </w:t>
            </w:r>
            <w:r w:rsidRPr="00E55B92">
              <w:rPr>
                <w:rFonts w:ascii="Times New Roman" w:hAnsi="Times New Roman" w:cs="Times New Roman"/>
                <w:sz w:val="24"/>
                <w:szCs w:val="24"/>
              </w:rPr>
              <w:t>od 8.30 do 12.30</w:t>
            </w:r>
          </w:p>
          <w:p w:rsidR="00E55B92" w:rsidRDefault="00E55B92" w:rsidP="00E55B92">
            <w:pPr>
              <w:pStyle w:val="Akapitzlist"/>
              <w:tabs>
                <w:tab w:val="left" w:pos="-108"/>
              </w:tabs>
              <w:ind w:left="-108"/>
              <w:rPr>
                <w:rFonts w:ascii="Times New Roman" w:hAnsi="Times New Roman" w:cs="Times New Roman"/>
                <w:sz w:val="24"/>
                <w:szCs w:val="24"/>
              </w:rPr>
            </w:pPr>
            <w:r w:rsidRPr="00E55B92">
              <w:rPr>
                <w:rFonts w:ascii="Times New Roman" w:hAnsi="Times New Roman" w:cs="Times New Roman"/>
                <w:sz w:val="24"/>
                <w:szCs w:val="24"/>
              </w:rPr>
              <w:t>czwartek:</w:t>
            </w:r>
            <w:r>
              <w:rPr>
                <w:rFonts w:ascii="Times New Roman" w:hAnsi="Times New Roman" w:cs="Times New Roman"/>
                <w:sz w:val="24"/>
                <w:szCs w:val="24"/>
              </w:rPr>
              <w:t xml:space="preserve"> </w:t>
            </w:r>
            <w:r w:rsidRPr="00E55B92">
              <w:rPr>
                <w:rFonts w:ascii="Times New Roman" w:hAnsi="Times New Roman" w:cs="Times New Roman"/>
                <w:sz w:val="24"/>
                <w:szCs w:val="24"/>
              </w:rPr>
              <w:t>od 8.30 do 12.30</w:t>
            </w:r>
          </w:p>
          <w:p w:rsidR="00E55B92" w:rsidRDefault="00E55B92" w:rsidP="00A27155">
            <w:pPr>
              <w:pStyle w:val="Akapitzlist"/>
              <w:tabs>
                <w:tab w:val="left" w:pos="-108"/>
              </w:tabs>
              <w:ind w:left="-108"/>
              <w:rPr>
                <w:rFonts w:ascii="Times New Roman" w:hAnsi="Times New Roman" w:cs="Times New Roman"/>
                <w:sz w:val="24"/>
                <w:szCs w:val="24"/>
              </w:rPr>
            </w:pPr>
            <w:r w:rsidRPr="00E55B92">
              <w:rPr>
                <w:rFonts w:ascii="Times New Roman" w:hAnsi="Times New Roman" w:cs="Times New Roman"/>
                <w:sz w:val="24"/>
                <w:szCs w:val="24"/>
              </w:rPr>
              <w:t>piątek:</w:t>
            </w:r>
            <w:r>
              <w:rPr>
                <w:rFonts w:ascii="Times New Roman" w:hAnsi="Times New Roman" w:cs="Times New Roman"/>
                <w:sz w:val="24"/>
                <w:szCs w:val="24"/>
              </w:rPr>
              <w:t xml:space="preserve"> </w:t>
            </w:r>
            <w:r w:rsidRPr="00E55B92">
              <w:rPr>
                <w:rFonts w:ascii="Times New Roman" w:hAnsi="Times New Roman" w:cs="Times New Roman"/>
                <w:sz w:val="24"/>
                <w:szCs w:val="24"/>
              </w:rPr>
              <w:t>od 8.30 do 12.30</w:t>
            </w:r>
          </w:p>
        </w:tc>
        <w:tc>
          <w:tcPr>
            <w:tcW w:w="2410" w:type="dxa"/>
          </w:tcPr>
          <w:p w:rsidR="00E55B92" w:rsidRDefault="007579FB">
            <w:pPr>
              <w:rPr>
                <w:rFonts w:ascii="Times New Roman" w:hAnsi="Times New Roman" w:cs="Times New Roman"/>
                <w:sz w:val="24"/>
                <w:szCs w:val="24"/>
              </w:rPr>
            </w:pPr>
            <w:r w:rsidRPr="003E3F08">
              <w:rPr>
                <w:rFonts w:ascii="Arial Black" w:hAnsi="Arial Black" w:cs="Times New Roman"/>
                <w:b/>
                <w:i/>
                <w:color w:val="333333"/>
                <w:sz w:val="28"/>
                <w:szCs w:val="28"/>
                <w:u w:val="single"/>
                <w:shd w:val="clear" w:color="auto" w:fill="FFFFFF"/>
              </w:rPr>
              <w:t>14 642 21 93</w:t>
            </w:r>
          </w:p>
        </w:tc>
      </w:tr>
      <w:tr w:rsidR="007579FB" w:rsidTr="00E87966">
        <w:tc>
          <w:tcPr>
            <w:tcW w:w="1668" w:type="dxa"/>
          </w:tcPr>
          <w:p w:rsidR="007579FB" w:rsidRDefault="007579FB">
            <w:pPr>
              <w:rPr>
                <w:rFonts w:ascii="Times New Roman" w:hAnsi="Times New Roman" w:cs="Times New Roman"/>
                <w:sz w:val="24"/>
                <w:szCs w:val="24"/>
              </w:rPr>
            </w:pPr>
          </w:p>
          <w:p w:rsidR="007579FB" w:rsidRPr="007579FB" w:rsidRDefault="007579FB">
            <w:pPr>
              <w:rPr>
                <w:rFonts w:ascii="Times New Roman" w:hAnsi="Times New Roman" w:cs="Times New Roman"/>
                <w:b/>
                <w:sz w:val="24"/>
                <w:szCs w:val="24"/>
              </w:rPr>
            </w:pPr>
            <w:r w:rsidRPr="007579FB">
              <w:rPr>
                <w:rFonts w:ascii="Times New Roman" w:hAnsi="Times New Roman" w:cs="Times New Roman"/>
                <w:b/>
                <w:sz w:val="24"/>
                <w:szCs w:val="24"/>
              </w:rPr>
              <w:t>Radcy prawni</w:t>
            </w:r>
          </w:p>
        </w:tc>
        <w:tc>
          <w:tcPr>
            <w:tcW w:w="1984" w:type="dxa"/>
          </w:tcPr>
          <w:p w:rsidR="007579FB" w:rsidRDefault="007579FB" w:rsidP="00EB19E4">
            <w:pPr>
              <w:rPr>
                <w:rFonts w:ascii="Times New Roman" w:hAnsi="Times New Roman" w:cs="Times New Roman"/>
                <w:sz w:val="24"/>
                <w:szCs w:val="24"/>
              </w:rPr>
            </w:pPr>
            <w:r>
              <w:rPr>
                <w:rFonts w:ascii="Times New Roman" w:hAnsi="Times New Roman" w:cs="Times New Roman"/>
                <w:sz w:val="24"/>
                <w:szCs w:val="24"/>
              </w:rPr>
              <w:t xml:space="preserve">ul. Szpitalna 1; </w:t>
            </w:r>
          </w:p>
          <w:p w:rsidR="007579FB" w:rsidRDefault="007579FB" w:rsidP="00EB19E4">
            <w:pPr>
              <w:rPr>
                <w:rFonts w:ascii="Times New Roman" w:hAnsi="Times New Roman" w:cs="Times New Roman"/>
                <w:sz w:val="24"/>
                <w:szCs w:val="24"/>
              </w:rPr>
            </w:pPr>
            <w:r>
              <w:rPr>
                <w:rFonts w:ascii="Times New Roman" w:hAnsi="Times New Roman" w:cs="Times New Roman"/>
                <w:sz w:val="24"/>
                <w:szCs w:val="24"/>
              </w:rPr>
              <w:t>33-200 Dąbrowa Tarnowska</w:t>
            </w:r>
          </w:p>
        </w:tc>
        <w:tc>
          <w:tcPr>
            <w:tcW w:w="3260" w:type="dxa"/>
          </w:tcPr>
          <w:p w:rsidR="007579FB" w:rsidRDefault="007579FB" w:rsidP="007579FB">
            <w:pPr>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hAnsi="Times New Roman" w:cs="Times New Roman"/>
                <w:sz w:val="24"/>
                <w:szCs w:val="24"/>
              </w:rPr>
            </w:pPr>
            <w:r>
              <w:rPr>
                <w:rFonts w:ascii="Times New Roman" w:hAnsi="Times New Roman" w:cs="Times New Roman"/>
                <w:sz w:val="24"/>
                <w:szCs w:val="24"/>
              </w:rPr>
              <w:t>poniedziałek: od 8.00 do 12.00</w:t>
            </w:r>
          </w:p>
          <w:p w:rsidR="007579FB" w:rsidRDefault="007579FB" w:rsidP="007579FB">
            <w:pPr>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Times New Roman" w:hAnsi="Times New Roman" w:cs="Times New Roman"/>
                <w:sz w:val="24"/>
                <w:szCs w:val="24"/>
              </w:rPr>
            </w:pPr>
            <w:r>
              <w:rPr>
                <w:rFonts w:ascii="Times New Roman" w:hAnsi="Times New Roman" w:cs="Times New Roman"/>
                <w:sz w:val="24"/>
                <w:szCs w:val="24"/>
              </w:rPr>
              <w:t>wtorek: od 8.00 do 12.00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8.00 do 12.00</w:t>
            </w:r>
          </w:p>
          <w:p w:rsidR="007579FB" w:rsidRPr="00E55B92" w:rsidRDefault="007579FB" w:rsidP="00E55B92">
            <w:pPr>
              <w:pStyle w:val="Akapitzlist"/>
              <w:tabs>
                <w:tab w:val="left" w:pos="-108"/>
              </w:tabs>
              <w:ind w:left="-108"/>
              <w:rPr>
                <w:rFonts w:ascii="Times New Roman" w:hAnsi="Times New Roman" w:cs="Times New Roman"/>
                <w:b/>
                <w:sz w:val="24"/>
                <w:szCs w:val="24"/>
                <w:u w:val="single"/>
              </w:rPr>
            </w:pPr>
          </w:p>
        </w:tc>
        <w:tc>
          <w:tcPr>
            <w:tcW w:w="2410" w:type="dxa"/>
          </w:tcPr>
          <w:p w:rsidR="007579FB" w:rsidRDefault="007579FB">
            <w:pPr>
              <w:rPr>
                <w:rFonts w:ascii="Times New Roman" w:hAnsi="Times New Roman" w:cs="Times New Roman"/>
                <w:sz w:val="24"/>
                <w:szCs w:val="24"/>
              </w:rPr>
            </w:pPr>
            <w:r w:rsidRPr="003E3F08">
              <w:rPr>
                <w:rFonts w:ascii="Arial Black" w:hAnsi="Arial Black" w:cs="Times New Roman"/>
                <w:b/>
                <w:i/>
                <w:color w:val="333333"/>
                <w:sz w:val="28"/>
                <w:szCs w:val="28"/>
                <w:u w:val="single"/>
                <w:shd w:val="clear" w:color="auto" w:fill="FFFFFF"/>
              </w:rPr>
              <w:t>14 642 21 93</w:t>
            </w:r>
          </w:p>
        </w:tc>
      </w:tr>
    </w:tbl>
    <w:p w:rsidR="00E55B92" w:rsidRPr="00A9072D" w:rsidRDefault="00E55B92">
      <w:pPr>
        <w:rPr>
          <w:rFonts w:ascii="Times New Roman" w:hAnsi="Times New Roman" w:cs="Times New Roman"/>
          <w:sz w:val="24"/>
          <w:szCs w:val="24"/>
        </w:rPr>
      </w:pPr>
    </w:p>
    <w:sectPr w:rsidR="00E55B92" w:rsidRPr="00A907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712" w:rsidRDefault="00C06712" w:rsidP="0045295C">
      <w:pPr>
        <w:spacing w:after="0" w:line="240" w:lineRule="auto"/>
      </w:pPr>
      <w:r>
        <w:separator/>
      </w:r>
    </w:p>
  </w:endnote>
  <w:endnote w:type="continuationSeparator" w:id="1">
    <w:p w:rsidR="00C06712" w:rsidRDefault="00C06712" w:rsidP="0045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712" w:rsidRDefault="00C06712" w:rsidP="0045295C">
      <w:pPr>
        <w:spacing w:after="0" w:line="240" w:lineRule="auto"/>
      </w:pPr>
      <w:r>
        <w:separator/>
      </w:r>
    </w:p>
  </w:footnote>
  <w:footnote w:type="continuationSeparator" w:id="1">
    <w:p w:rsidR="00C06712" w:rsidRDefault="00C06712" w:rsidP="00452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D83"/>
    <w:multiLevelType w:val="hybridMultilevel"/>
    <w:tmpl w:val="5C14DB34"/>
    <w:lvl w:ilvl="0" w:tplc="AF70FBA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A9072D"/>
    <w:rsid w:val="00122CA2"/>
    <w:rsid w:val="00185F56"/>
    <w:rsid w:val="00333650"/>
    <w:rsid w:val="0045295C"/>
    <w:rsid w:val="00494A2D"/>
    <w:rsid w:val="005C37DB"/>
    <w:rsid w:val="007579FB"/>
    <w:rsid w:val="00A27155"/>
    <w:rsid w:val="00A9072D"/>
    <w:rsid w:val="00B9612C"/>
    <w:rsid w:val="00C06712"/>
    <w:rsid w:val="00D25402"/>
    <w:rsid w:val="00E55B92"/>
    <w:rsid w:val="00E87966"/>
    <w:rsid w:val="00F642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25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25402"/>
    <w:pPr>
      <w:ind w:left="720"/>
      <w:contextualSpacing/>
    </w:pPr>
  </w:style>
  <w:style w:type="paragraph" w:styleId="Nagwek">
    <w:name w:val="header"/>
    <w:basedOn w:val="Normalny"/>
    <w:link w:val="NagwekZnak"/>
    <w:uiPriority w:val="99"/>
    <w:semiHidden/>
    <w:unhideWhenUsed/>
    <w:rsid w:val="004529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5295C"/>
  </w:style>
  <w:style w:type="paragraph" w:styleId="Stopka">
    <w:name w:val="footer"/>
    <w:basedOn w:val="Normalny"/>
    <w:link w:val="StopkaZnak"/>
    <w:uiPriority w:val="99"/>
    <w:semiHidden/>
    <w:unhideWhenUsed/>
    <w:rsid w:val="004529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5295C"/>
  </w:style>
  <w:style w:type="paragraph" w:styleId="Tekstdymka">
    <w:name w:val="Balloon Text"/>
    <w:basedOn w:val="Normalny"/>
    <w:link w:val="TekstdymkaZnak"/>
    <w:uiPriority w:val="99"/>
    <w:semiHidden/>
    <w:unhideWhenUsed/>
    <w:rsid w:val="004529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508</Words>
  <Characters>3049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Rzepka</dc:creator>
  <cp:keywords/>
  <dc:description/>
  <cp:lastModifiedBy>Anna Rzepka</cp:lastModifiedBy>
  <cp:revision>13</cp:revision>
  <cp:lastPrinted>2019-10-22T07:06:00Z</cp:lastPrinted>
  <dcterms:created xsi:type="dcterms:W3CDTF">2019-10-22T06:34:00Z</dcterms:created>
  <dcterms:modified xsi:type="dcterms:W3CDTF">2019-10-22T07:09:00Z</dcterms:modified>
</cp:coreProperties>
</file>