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F" w:rsidRPr="002C3685" w:rsidRDefault="002C3685" w:rsidP="00315144">
      <w:pPr>
        <w:spacing w:before="100" w:beforeAutospacing="1"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06606F"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086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Wójta Gminy Radgoszcz z dnia</w:t>
      </w:r>
      <w:r w:rsidR="00315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 marca </w:t>
      </w:r>
      <w:r w:rsidR="0006606F"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>2023</w:t>
      </w:r>
      <w:r w:rsidR="00315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06606F" w:rsidRPr="002C3685" w:rsidRDefault="0006606F" w:rsidP="000660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35 ust. 1 i 2 ustawy z dnia 21 sierpnia 1997 r. o gospodarce </w:t>
      </w:r>
      <w:r w:rsidR="00EB52AC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nieruchomościami ( Dz. U. z 2023 r. poz. 344</w:t>
      </w:r>
      <w:r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>) Wójt Gminy Radgoszcz podaje do publicznej wiadomości wykaz nieruchomości stanowiąc</w:t>
      </w:r>
      <w:r w:rsidR="0031514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własność Gminy Radgoszcz przeznaczon</w:t>
      </w:r>
      <w:r w:rsidR="00315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 </w:t>
      </w:r>
      <w:r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2D2681"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sprzedaży</w:t>
      </w:r>
      <w:r w:rsidRPr="002C36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tbl>
      <w:tblPr>
        <w:tblW w:w="1389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8"/>
        <w:gridCol w:w="1701"/>
        <w:gridCol w:w="1438"/>
        <w:gridCol w:w="2814"/>
        <w:gridCol w:w="1864"/>
        <w:gridCol w:w="1418"/>
        <w:gridCol w:w="1559"/>
        <w:gridCol w:w="1559"/>
      </w:tblGrid>
      <w:tr w:rsidR="00633768" w:rsidRPr="00633768" w:rsidTr="0056413E">
        <w:trPr>
          <w:trHeight w:val="1072"/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nieruchomości wg księgi wieczystej oraz ewidencji gruntów</w:t>
            </w:r>
          </w:p>
        </w:tc>
        <w:tc>
          <w:tcPr>
            <w:tcW w:w="1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 w:rsidP="002D26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Powierzchnia nieruchomości </w:t>
            </w: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(ha)</w:t>
            </w:r>
          </w:p>
        </w:tc>
        <w:tc>
          <w:tcPr>
            <w:tcW w:w="2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nieruchomości, przeznaczenie nieruchomości i sposób jej zagospodarowania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Przeznaczenie nieruchomości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Forma </w:t>
            </w:r>
            <w:r w:rsidRPr="0063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zbycia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wywoławcza nieruchomości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33768" w:rsidRPr="00633768" w:rsidRDefault="006337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zapłaty ceny sprzedaży</w:t>
            </w:r>
          </w:p>
        </w:tc>
      </w:tr>
      <w:tr w:rsidR="00633768" w:rsidRPr="00633768" w:rsidTr="0056413E">
        <w:trPr>
          <w:trHeight w:val="1890"/>
          <w:tblCellSpacing w:w="0" w:type="dxa"/>
        </w:trPr>
        <w:tc>
          <w:tcPr>
            <w:tcW w:w="15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 Luszowice</w:t>
            </w:r>
          </w:p>
          <w:p w:rsidR="00633768" w:rsidRPr="00633768" w:rsidRDefault="00EB52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  <w:r w:rsidR="00633768"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633768"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Radgoszcz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 w:rsidP="000660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Obręb ewidencyjny:</w:t>
            </w:r>
            <w:r w:rsidR="00564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0002 Luszowice działka </w:t>
            </w:r>
            <w:r w:rsidR="00564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973 objęta księgą wieczystą: </w:t>
            </w: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TR1D/00074573/7 prowadzoną przez Sąd Rejonowy </w:t>
            </w:r>
            <w:r w:rsidR="004837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Dąbrowie Tarnowskiej IV Wydział Ksiąg Wieczystych</w:t>
            </w:r>
          </w:p>
        </w:tc>
        <w:tc>
          <w:tcPr>
            <w:tcW w:w="1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 w:rsidP="000660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0,07 ha</w:t>
            </w: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 w:rsidP="002C36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o nieregularnym kształcie i granicach. Otoczenie nieruchomości stanowią działki zabudowane (zabudowa </w:t>
            </w:r>
            <w:proofErr w:type="spellStart"/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mieszkalno</w:t>
            </w:r>
            <w:proofErr w:type="spellEnd"/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zagrodowa i jednorodzinna</w:t>
            </w:r>
            <w:r w:rsidR="003151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a także nieruchomości niezabudowane. Działka częściowo zakrzaczona i zadrzewiona. Przez działkę przebiega napowietrzna linia energetyczna niskiego napięcia wraz z posadowionym słupem, przez działkę przebiega sieć kanalizacyjna. Wzdłuż zachodniej granicy biegnie czynny rów melioracyjny. W studium uwarunkowań i kierunków zagospodarowania przestrzennego gminy Radgoszcz uchwalonego Uchwałą Nr XXX/200/2001 Rady Gminy Radgoszcz z dnia 29.12.2001 r. nieruchomość oznaczona jako dz. 973 położona jest w terenie oznaczonym symbolem: Teren wymagający wykonania operatu hydrologicznego niezbędnego do wyznaczenia zasięgu wody Q 1% od potoku UPUST 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08660E" w:rsidP="003151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Zarządzenie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21/</w:t>
            </w:r>
            <w:r w:rsidR="00633768"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/2023 Wójta Gminy Radgoszcz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633768"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dnia </w:t>
            </w:r>
            <w:r w:rsidR="00315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 marca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633768"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2023 </w:t>
            </w:r>
            <w:r w:rsidR="00315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633768"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sprawie przeznaczenia  do sprzedaży oraz ogłoszenia wykazu nieruchomości stanowiących własność </w:t>
            </w:r>
            <w:r w:rsidR="003151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633768"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Radgoszcz przeznaczonych do sprzedaży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3768" w:rsidRPr="00633768" w:rsidRDefault="00633768" w:rsidP="002C36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Sprzedaż nieruchomości w drodze przetargu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8660E" w:rsidRDefault="00633768" w:rsidP="002C36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3151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Cena wywoławcza: </w:t>
            </w:r>
          </w:p>
          <w:p w:rsidR="00633768" w:rsidRPr="00633768" w:rsidRDefault="00633768" w:rsidP="002C36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51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15 000,00 zł</w:t>
            </w:r>
            <w:r w:rsidR="00D31FA8" w:rsidRPr="003151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33768" w:rsidRPr="00633768" w:rsidRDefault="00633768" w:rsidP="002C36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376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nieruchomości płatna najpóźniej do dnia zawarcia aktu notarialnego sprzedaży nieruchomości</w:t>
            </w:r>
          </w:p>
        </w:tc>
      </w:tr>
    </w:tbl>
    <w:p w:rsidR="00692464" w:rsidRDefault="00633768" w:rsidP="006337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Niniejszy wykaz wywiesza się w siedzibie Urzędu Gminy w Radgoszczy na tablicy ogłoszeń na okres 21 dni, w BIP oraz na stronie internetowej Urzędu Gminy. Termin do złożenia wniosku przez osoby, którym przysługuje pierwszeństwo w nabyciu nieruchomości na podstawie </w:t>
      </w:r>
      <w:r w:rsidR="00AB5AFF">
        <w:rPr>
          <w:rFonts w:ascii="Times New Roman" w:eastAsia="Times New Roman" w:hAnsi="Times New Roman" w:cs="Times New Roman"/>
          <w:sz w:val="18"/>
          <w:szCs w:val="18"/>
          <w:lang w:eastAsia="pl-PL"/>
        </w:rPr>
        <w:t>art. 34 ust. 1</w:t>
      </w:r>
      <w:r w:rsidR="00C861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 1</w:t>
      </w:r>
      <w:r w:rsidR="00AB5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2 ustawy z dnia 21 sierpnia 1997 r. o gospodarce nieruchomościami (Dz. U. z 202</w:t>
      </w:r>
      <w:r w:rsidR="0070074E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C861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r. </w:t>
      </w:r>
      <w:r w:rsidR="00AB5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70074E">
        <w:rPr>
          <w:rFonts w:ascii="Times New Roman" w:eastAsia="Times New Roman" w:hAnsi="Times New Roman" w:cs="Times New Roman"/>
          <w:sz w:val="18"/>
          <w:szCs w:val="18"/>
          <w:lang w:eastAsia="pl-PL"/>
        </w:rPr>
        <w:t>344</w:t>
      </w:r>
      <w:r w:rsidR="00AB5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 kończy się z upływem 6 tygodni licząc od daty wywieszenia wykazu.</w:t>
      </w:r>
    </w:p>
    <w:p w:rsidR="007203D6" w:rsidRPr="007203D6" w:rsidRDefault="007203D6" w:rsidP="007203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7203D6">
        <w:rPr>
          <w:rFonts w:ascii="Times New Roman" w:hAnsi="Times New Roman" w:cs="Times New Roman"/>
        </w:rPr>
        <w:t>WÓJT   GMINY</w:t>
      </w:r>
      <w:r w:rsidRPr="007203D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</w:t>
      </w:r>
      <w:r w:rsidRPr="007203D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203D6">
        <w:rPr>
          <w:rFonts w:ascii="Times New Roman" w:hAnsi="Times New Roman" w:cs="Times New Roman"/>
        </w:rPr>
        <w:t xml:space="preserve"> mgr inż. Marek Lupa</w:t>
      </w:r>
    </w:p>
    <w:sectPr w:rsidR="007203D6" w:rsidRPr="007203D6" w:rsidSect="00633768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F"/>
    <w:rsid w:val="0006606F"/>
    <w:rsid w:val="0008660E"/>
    <w:rsid w:val="002C3685"/>
    <w:rsid w:val="002D2681"/>
    <w:rsid w:val="00315144"/>
    <w:rsid w:val="003E24EE"/>
    <w:rsid w:val="004837A4"/>
    <w:rsid w:val="0056413E"/>
    <w:rsid w:val="00633768"/>
    <w:rsid w:val="00692464"/>
    <w:rsid w:val="0070074E"/>
    <w:rsid w:val="007203D6"/>
    <w:rsid w:val="00A2608C"/>
    <w:rsid w:val="00AB5AFF"/>
    <w:rsid w:val="00C86165"/>
    <w:rsid w:val="00D31FA8"/>
    <w:rsid w:val="00E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0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0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2023-03-20T08:01:00Z</cp:lastPrinted>
  <dcterms:created xsi:type="dcterms:W3CDTF">2023-02-24T10:51:00Z</dcterms:created>
  <dcterms:modified xsi:type="dcterms:W3CDTF">2023-03-22T08:41:00Z</dcterms:modified>
</cp:coreProperties>
</file>